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9E05" w14:textId="77777777" w:rsidR="00B158CF" w:rsidRDefault="00B158CF" w:rsidP="00B158CF">
      <w:pPr>
        <w:pStyle w:val="Titre1"/>
        <w:rPr>
          <w:lang w:val="en-GB"/>
        </w:rPr>
      </w:pPr>
      <w:r>
        <w:rPr>
          <w:lang w:val="en-GB"/>
        </w:rPr>
        <w:t>Annex 6: Bibliography</w:t>
      </w:r>
    </w:p>
    <w:p w14:paraId="2333DE04" w14:textId="77777777" w:rsidR="00B158CF" w:rsidRDefault="00B158CF" w:rsidP="00B158CF">
      <w:pPr>
        <w:rPr>
          <w:lang w:val="en-US"/>
        </w:rPr>
      </w:pPr>
    </w:p>
    <w:p w14:paraId="17D8FBC6" w14:textId="77777777" w:rsidR="00B158CF" w:rsidRPr="00B158CF" w:rsidRDefault="00B158CF" w:rsidP="00B158CF">
      <w:pPr>
        <w:rPr>
          <w:lang w:val="en-US"/>
        </w:rPr>
      </w:pPr>
      <w:r w:rsidRPr="00B158CF">
        <w:rPr>
          <w:lang w:val="en-US"/>
        </w:rPr>
        <w:t xml:space="preserve">[1] </w:t>
      </w:r>
      <w:proofErr w:type="spellStart"/>
      <w:r w:rsidRPr="00B158CF">
        <w:rPr>
          <w:lang w:val="en-US"/>
        </w:rPr>
        <w:t>MetCalf</w:t>
      </w:r>
      <w:proofErr w:type="spellEnd"/>
      <w:r w:rsidRPr="00B158CF">
        <w:rPr>
          <w:lang w:val="en-US"/>
        </w:rPr>
        <w:t xml:space="preserve"> and Eddy, “Wastewater Engineering Treatment, Disposal, Reuse,” 3rd edition, McGraw-Hill Publishing Company, Ltd., New York, 2003 </w:t>
      </w:r>
    </w:p>
    <w:p w14:paraId="7A3F96DE" w14:textId="77777777" w:rsidR="00B158CF" w:rsidRPr="00B158CF" w:rsidRDefault="00B158CF" w:rsidP="00B158CF">
      <w:pPr>
        <w:rPr>
          <w:lang w:val="en-US"/>
        </w:rPr>
      </w:pPr>
      <w:r w:rsidRPr="00B158CF">
        <w:rPr>
          <w:lang w:val="en-US"/>
        </w:rPr>
        <w:t xml:space="preserve">[2] WASTE, “treatment of faecal sludge with lime, small scale experiments”, Katie Anderson, 2014.  </w:t>
      </w:r>
    </w:p>
    <w:p w14:paraId="748BCED6" w14:textId="77777777" w:rsidR="00B158CF" w:rsidRPr="00B158CF" w:rsidRDefault="00B158CF" w:rsidP="00B158CF">
      <w:pPr>
        <w:rPr>
          <w:lang w:val="en-US"/>
        </w:rPr>
      </w:pPr>
      <w:r w:rsidRPr="00B158CF">
        <w:rPr>
          <w:lang w:val="en-US"/>
        </w:rPr>
        <w:t xml:space="preserve">[3] UNESCO-IHE, faecal sludge management, </w:t>
      </w:r>
      <w:proofErr w:type="spellStart"/>
      <w:r w:rsidRPr="00B158CF">
        <w:rPr>
          <w:lang w:val="en-US"/>
        </w:rPr>
        <w:t>Dodane</w:t>
      </w:r>
      <w:proofErr w:type="spellEnd"/>
      <w:r w:rsidRPr="00B158CF">
        <w:rPr>
          <w:lang w:val="en-US"/>
        </w:rPr>
        <w:t xml:space="preserve">, P-H, </w:t>
      </w:r>
      <w:proofErr w:type="spellStart"/>
      <w:r w:rsidRPr="00B158CF">
        <w:rPr>
          <w:lang w:val="en-US"/>
        </w:rPr>
        <w:t>Ronteltap</w:t>
      </w:r>
      <w:proofErr w:type="spellEnd"/>
      <w:r w:rsidRPr="00B158CF">
        <w:rPr>
          <w:lang w:val="en-US"/>
        </w:rPr>
        <w:t xml:space="preserve">, M. “Unplanted drying beds”, chapter 7, UNESCO-IHE, 2014.  </w:t>
      </w:r>
    </w:p>
    <w:p w14:paraId="328AE240" w14:textId="77777777" w:rsidR="00B158CF" w:rsidRPr="00B158CF" w:rsidRDefault="00B158CF" w:rsidP="00B158CF">
      <w:pPr>
        <w:rPr>
          <w:lang w:val="en-US"/>
        </w:rPr>
      </w:pPr>
      <w:r w:rsidRPr="00B158CF">
        <w:rPr>
          <w:lang w:val="en-US"/>
        </w:rPr>
        <w:t xml:space="preserve">[4] EAWAG, Compendium of Sanitation Technologies in Emergencies, Hydrated Lime treatment (emerging technology), S.17. </w:t>
      </w:r>
    </w:p>
    <w:p w14:paraId="15168A7E" w14:textId="77777777" w:rsidR="00B158CF" w:rsidRPr="00B158CF" w:rsidRDefault="00B158CF" w:rsidP="00B158CF">
      <w:pPr>
        <w:rPr>
          <w:lang w:val="en-US"/>
        </w:rPr>
      </w:pPr>
      <w:r w:rsidRPr="00B158CF">
        <w:rPr>
          <w:lang w:val="en-US"/>
        </w:rPr>
        <w:t>[5] emergency Sanitation Project, 2014 – 2015 Emergency Sanitation Malawi field trials, WASTE, as part of Emergency Sanitation Project and S(p)</w:t>
      </w:r>
      <w:proofErr w:type="spellStart"/>
      <w:r w:rsidRPr="00B158CF">
        <w:rPr>
          <w:lang w:val="en-US"/>
        </w:rPr>
        <w:t>eedkits</w:t>
      </w:r>
      <w:proofErr w:type="spellEnd"/>
      <w:r w:rsidRPr="00B158CF">
        <w:rPr>
          <w:lang w:val="en-US"/>
        </w:rPr>
        <w:t xml:space="preserve"> project, 2015. </w:t>
      </w:r>
    </w:p>
    <w:p w14:paraId="1CCBC410" w14:textId="77777777" w:rsidR="008C3914" w:rsidRPr="00B158CF" w:rsidRDefault="00B158CF" w:rsidP="00B158CF">
      <w:pPr>
        <w:rPr>
          <w:lang w:val="en-US"/>
        </w:rPr>
      </w:pPr>
      <w:r w:rsidRPr="00B158CF">
        <w:rPr>
          <w:lang w:val="en-US"/>
        </w:rPr>
        <w:t>[6] USAID, Implementer’s guide to lime stabilization for septage management in the Philippines, 5 choosing your site, 2015.</w:t>
      </w:r>
    </w:p>
    <w:sectPr w:rsidR="008C3914" w:rsidRPr="00B15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5F1F" w14:textId="77777777" w:rsidR="00836461" w:rsidRDefault="00836461" w:rsidP="00B158CF">
      <w:pPr>
        <w:spacing w:after="0" w:line="240" w:lineRule="auto"/>
      </w:pPr>
      <w:r>
        <w:separator/>
      </w:r>
    </w:p>
  </w:endnote>
  <w:endnote w:type="continuationSeparator" w:id="0">
    <w:p w14:paraId="3A347A9E" w14:textId="77777777" w:rsidR="00836461" w:rsidRDefault="00836461" w:rsidP="00B1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15A1" w14:textId="77777777" w:rsidR="00836461" w:rsidRDefault="00836461" w:rsidP="00B158CF">
      <w:pPr>
        <w:spacing w:after="0" w:line="240" w:lineRule="auto"/>
      </w:pPr>
      <w:r>
        <w:separator/>
      </w:r>
    </w:p>
  </w:footnote>
  <w:footnote w:type="continuationSeparator" w:id="0">
    <w:p w14:paraId="2E5F980A" w14:textId="77777777" w:rsidR="00836461" w:rsidRDefault="00836461" w:rsidP="00B1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A720" w14:textId="77777777" w:rsidR="00B158CF" w:rsidRDefault="00B158CF" w:rsidP="00B158CF">
    <w:pPr>
      <w:pStyle w:val="En-tte"/>
      <w:jc w:val="right"/>
      <w:rPr>
        <w:b/>
        <w:color w:val="5B9BD5" w:themeColor="accent1"/>
      </w:rPr>
    </w:pPr>
    <w:r>
      <w:rPr>
        <w:b/>
        <w:color w:val="5B9BD5" w:themeColor="accent1"/>
      </w:rPr>
      <w:t xml:space="preserve">OCTOPUS case </w:t>
    </w:r>
    <w:proofErr w:type="spellStart"/>
    <w:r>
      <w:rPr>
        <w:b/>
        <w:color w:val="5B9BD5" w:themeColor="accent1"/>
      </w:rPr>
      <w:t>study</w:t>
    </w:r>
    <w:proofErr w:type="spellEnd"/>
  </w:p>
  <w:p w14:paraId="4384684B" w14:textId="77777777" w:rsidR="00B158CF" w:rsidRPr="00B158CF" w:rsidRDefault="00B158CF" w:rsidP="00B158CF">
    <w:pPr>
      <w:pStyle w:val="En-tte"/>
      <w:jc w:val="right"/>
      <w:rPr>
        <w:b/>
        <w:color w:val="5B9BD5" w:themeColor="accent1"/>
      </w:rPr>
    </w:pPr>
    <w:r w:rsidRPr="00284A41">
      <w:rPr>
        <w:b/>
        <w:color w:val="5B9BD5" w:themeColor="accent1"/>
      </w:rPr>
      <w:t>Lime stabilisation</w:t>
    </w:r>
    <w:r>
      <w:rPr>
        <w:b/>
        <w:color w:val="5B9BD5" w:themeColor="accent1"/>
      </w:rPr>
      <w:t xml:space="preserve"> – </w:t>
    </w:r>
    <w:proofErr w:type="spellStart"/>
    <w:r>
      <w:rPr>
        <w:b/>
        <w:color w:val="5B9BD5" w:themeColor="accent1"/>
      </w:rPr>
      <w:t>Cox’s</w:t>
    </w:r>
    <w:proofErr w:type="spellEnd"/>
    <w:r>
      <w:rPr>
        <w:b/>
        <w:color w:val="5B9BD5" w:themeColor="accent1"/>
      </w:rPr>
      <w:t xml:space="preserve"> Bazar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AB"/>
    <w:rsid w:val="005A40AB"/>
    <w:rsid w:val="00836461"/>
    <w:rsid w:val="008C3914"/>
    <w:rsid w:val="009B0F06"/>
    <w:rsid w:val="00B1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B865"/>
  <w15:chartTrackingRefBased/>
  <w15:docId w15:val="{0CEAE82E-3BD4-4384-A62F-B34033CA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5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8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En-tte">
    <w:name w:val="header"/>
    <w:basedOn w:val="Normal"/>
    <w:link w:val="En-tteCar"/>
    <w:uiPriority w:val="99"/>
    <w:unhideWhenUsed/>
    <w:rsid w:val="00B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58CF"/>
  </w:style>
  <w:style w:type="paragraph" w:styleId="Pieddepage">
    <w:name w:val="footer"/>
    <w:basedOn w:val="Normal"/>
    <w:link w:val="PieddepageCar"/>
    <w:uiPriority w:val="99"/>
    <w:unhideWhenUsed/>
    <w:rsid w:val="00B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RICAU</dc:creator>
  <cp:keywords/>
  <dc:description/>
  <cp:lastModifiedBy>Claire Papin-Stammose</cp:lastModifiedBy>
  <cp:revision>2</cp:revision>
  <dcterms:created xsi:type="dcterms:W3CDTF">2021-09-02T14:47:00Z</dcterms:created>
  <dcterms:modified xsi:type="dcterms:W3CDTF">2021-09-02T14:47:00Z</dcterms:modified>
</cp:coreProperties>
</file>